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6D8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3B6D8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9D2EFB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49</w:t>
            </w:r>
            <w:bookmarkStart w:id="0" w:name="_GoBack"/>
            <w:bookmarkEnd w:id="0"/>
          </w:p>
        </w:tc>
      </w:tr>
      <w:tr w:rsidR="003B6D86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3B6D86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D86" w:rsidRDefault="0053290E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53290E">
              <w:rPr>
                <w:rFonts w:ascii="Tahoma" w:hAnsi="Tahoma" w:cs="Tahoma"/>
                <w:b/>
                <w:color w:val="000000"/>
              </w:rPr>
              <w:t>2275835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F07DDE">
        <w:rPr>
          <w:b/>
          <w:sz w:val="24"/>
          <w:szCs w:val="24"/>
        </w:rPr>
        <w:t>т</w:t>
      </w:r>
      <w:r w:rsidR="00B276D1">
        <w:rPr>
          <w:b/>
          <w:sz w:val="24"/>
          <w:szCs w:val="24"/>
        </w:rPr>
        <w:t>О</w:t>
      </w:r>
      <w:r w:rsidR="00F8556E">
        <w:rPr>
          <w:b/>
          <w:sz w:val="24"/>
          <w:szCs w:val="24"/>
        </w:rPr>
        <w:t>-10</w:t>
      </w:r>
      <w:r w:rsidR="00A225E8">
        <w:rPr>
          <w:b/>
          <w:sz w:val="24"/>
          <w:szCs w:val="24"/>
        </w:rPr>
        <w:t> </w:t>
      </w:r>
      <w:r w:rsidR="00BD46B1">
        <w:rPr>
          <w:b/>
          <w:sz w:val="24"/>
          <w:szCs w:val="24"/>
        </w:rPr>
        <w:t>70/120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F07DDE" w:rsidP="00CC354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</w:t>
            </w:r>
            <w:r w:rsidR="00B276D1">
              <w:rPr>
                <w:sz w:val="24"/>
                <w:szCs w:val="24"/>
              </w:rPr>
              <w:t>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C354F" w:rsidP="007254AD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</w:t>
            </w:r>
            <w:r w:rsidR="007254AD">
              <w:rPr>
                <w:color w:val="000000"/>
                <w:sz w:val="24"/>
                <w:szCs w:val="24"/>
              </w:rPr>
              <w:t>нальное напряжение, кВ – 6 и 10.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BD46B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BD46B1">
              <w:rPr>
                <w:color w:val="000000"/>
                <w:sz w:val="24"/>
                <w:szCs w:val="24"/>
              </w:rPr>
              <w:t>70; 95; 120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Область применения и назначение – для </w:t>
            </w:r>
            <w:proofErr w:type="spellStart"/>
            <w:r w:rsidRPr="00205DDF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205DDF">
              <w:rPr>
                <w:color w:val="000000"/>
                <w:sz w:val="24"/>
                <w:szCs w:val="24"/>
              </w:rPr>
              <w:t xml:space="preserve">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 xml:space="preserve"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</w:t>
            </w:r>
            <w:proofErr w:type="spellStart"/>
            <w:r w:rsidRPr="00205DDF">
              <w:rPr>
                <w:sz w:val="24"/>
                <w:szCs w:val="24"/>
              </w:rPr>
              <w:t>антитрекинговой</w:t>
            </w:r>
            <w:proofErr w:type="spellEnd"/>
            <w:r w:rsidRPr="00205DDF">
              <w:rPr>
                <w:sz w:val="24"/>
                <w:szCs w:val="24"/>
              </w:rPr>
              <w:t xml:space="preserve"> трубки сплошным равномерным слоем должен быть нанесен </w:t>
            </w:r>
            <w:proofErr w:type="spellStart"/>
            <w:r w:rsidRPr="00205DDF">
              <w:rPr>
                <w:sz w:val="24"/>
                <w:szCs w:val="24"/>
              </w:rPr>
              <w:t>термоплавкий</w:t>
            </w:r>
            <w:proofErr w:type="spellEnd"/>
            <w:r w:rsidRPr="00205DDF">
              <w:rPr>
                <w:sz w:val="24"/>
                <w:szCs w:val="24"/>
              </w:rPr>
              <w:t xml:space="preserve"> клей и выполнена подмотка ленты-герметика по оболочке кабеля на выходе проволочного экрана; наконечники для </w:t>
            </w:r>
            <w:proofErr w:type="spellStart"/>
            <w:r w:rsidRPr="00205DDF">
              <w:rPr>
                <w:sz w:val="24"/>
                <w:szCs w:val="24"/>
              </w:rPr>
              <w:t>оконцевания</w:t>
            </w:r>
            <w:proofErr w:type="spellEnd"/>
            <w:r w:rsidRPr="00205DDF">
              <w:rPr>
                <w:sz w:val="24"/>
                <w:szCs w:val="24"/>
              </w:rPr>
              <w:t xml:space="preserve"> жилы и проволок экрана должны быть болтовыми; жила комплектуется фазными </w:t>
            </w:r>
            <w:proofErr w:type="spellStart"/>
            <w:r w:rsidRPr="00205DDF">
              <w:rPr>
                <w:sz w:val="24"/>
                <w:szCs w:val="24"/>
              </w:rPr>
              <w:t>антитрекинговыми</w:t>
            </w:r>
            <w:proofErr w:type="spellEnd"/>
            <w:r w:rsidRPr="00205DDF">
              <w:rPr>
                <w:sz w:val="24"/>
                <w:szCs w:val="24"/>
              </w:rPr>
              <w:t xml:space="preserve">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CC354F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CC354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Количество фазных </w:t>
            </w:r>
            <w:proofErr w:type="spellStart"/>
            <w:r w:rsidRPr="00205DDF">
              <w:rPr>
                <w:color w:val="000000"/>
                <w:sz w:val="24"/>
                <w:szCs w:val="24"/>
              </w:rPr>
              <w:t>антитрекинговых</w:t>
            </w:r>
            <w:proofErr w:type="spellEnd"/>
            <w:r w:rsidRPr="00205DDF">
              <w:rPr>
                <w:color w:val="000000"/>
                <w:sz w:val="24"/>
                <w:szCs w:val="24"/>
              </w:rPr>
              <w:t xml:space="preserve"> изоляторов, шт. – 2</w:t>
            </w:r>
            <w:r w:rsidR="00CC354F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324E60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</w:t>
            </w:r>
            <w:proofErr w:type="spellEnd"/>
            <w:r w:rsidR="000144D2">
              <w:rPr>
                <w:color w:val="000000"/>
                <w:sz w:val="24"/>
                <w:szCs w:val="24"/>
              </w:rPr>
              <w:t xml:space="preserve">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 xml:space="preserve">Болтовой алюминиевый наконечник с 2-мя </w:t>
            </w:r>
            <w:proofErr w:type="spellStart"/>
            <w:r w:rsidRPr="00205DDF">
              <w:rPr>
                <w:sz w:val="24"/>
                <w:szCs w:val="24"/>
              </w:rPr>
              <w:t>срывными</w:t>
            </w:r>
            <w:proofErr w:type="spellEnd"/>
            <w:r w:rsidRPr="00205DDF">
              <w:rPr>
                <w:sz w:val="24"/>
                <w:szCs w:val="24"/>
              </w:rPr>
              <w:t xml:space="preserve">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Фазные </w:t>
            </w:r>
            <w:proofErr w:type="spellStart"/>
            <w:r w:rsidRPr="00205DDF">
              <w:rPr>
                <w:color w:val="000000"/>
                <w:sz w:val="24"/>
                <w:szCs w:val="24"/>
              </w:rPr>
              <w:t>антитрекинговые</w:t>
            </w:r>
            <w:proofErr w:type="spellEnd"/>
            <w:r w:rsidRPr="00205DDF">
              <w:rPr>
                <w:color w:val="000000"/>
                <w:sz w:val="24"/>
                <w:szCs w:val="24"/>
              </w:rPr>
              <w:t xml:space="preserve">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302" w:rsidRDefault="00725302">
      <w:r>
        <w:separator/>
      </w:r>
    </w:p>
  </w:endnote>
  <w:endnote w:type="continuationSeparator" w:id="0">
    <w:p w:rsidR="00725302" w:rsidRDefault="0072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770B08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9D2EFB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302" w:rsidRDefault="00725302">
      <w:r>
        <w:separator/>
      </w:r>
    </w:p>
  </w:footnote>
  <w:footnote w:type="continuationSeparator" w:id="0">
    <w:p w:rsidR="00725302" w:rsidRDefault="00725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70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1FEC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E60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15BC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D86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4B21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290E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25302"/>
    <w:rsid w:val="007254A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B08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2EFB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6D1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354F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BC5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07DDE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2F88"/>
    <w:rsid w:val="00F4441B"/>
    <w:rsid w:val="00F46DCA"/>
    <w:rsid w:val="00F46FBB"/>
    <w:rsid w:val="00F525F8"/>
    <w:rsid w:val="00F600EB"/>
    <w:rsid w:val="00F61462"/>
    <w:rsid w:val="00F61D59"/>
    <w:rsid w:val="00F626C2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5B2DAD-21B0-41ED-919C-A97EDA71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79DFF-6DEA-493D-8EC9-CCE720B2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3</cp:revision>
  <cp:lastPrinted>2010-09-30T13:29:00Z</cp:lastPrinted>
  <dcterms:created xsi:type="dcterms:W3CDTF">2014-07-14T13:39:00Z</dcterms:created>
  <dcterms:modified xsi:type="dcterms:W3CDTF">2014-07-14T13:39:00Z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